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1B" w:rsidRPr="00307405" w:rsidRDefault="00FB4D1B" w:rsidP="009D4B9D">
      <w:pPr>
        <w:pStyle w:val="Heading4"/>
      </w:pPr>
      <w:r w:rsidRPr="00307405">
        <w:t>Convergences</w:t>
      </w:r>
    </w:p>
    <w:p w:rsidR="00FB4D1B" w:rsidRPr="0068744B" w:rsidRDefault="00FB4D1B" w:rsidP="00307405">
      <w:pPr>
        <w:pStyle w:val="Heading4"/>
        <w:spacing w:after="480" w:afterAutospacing="0"/>
        <w:rPr>
          <w:b w:val="0"/>
        </w:rPr>
      </w:pPr>
      <w:r w:rsidRPr="0068744B">
        <w:rPr>
          <w:b w:val="0"/>
        </w:rPr>
        <w:t xml:space="preserve">La Constellation n’est pas la seule à croire au pouvoir des réponses locales. </w:t>
      </w:r>
    </w:p>
    <w:p w:rsidR="00FB4D1B" w:rsidRPr="00307405" w:rsidRDefault="00FB4D1B" w:rsidP="00A14E99">
      <w:pPr>
        <w:pStyle w:val="Heading4"/>
        <w:spacing w:before="0" w:beforeAutospacing="0" w:after="0" w:afterAutospacing="0"/>
        <w:rPr>
          <w:b w:val="0"/>
        </w:rPr>
      </w:pPr>
      <w:r>
        <w:rPr>
          <w:b w:val="0"/>
        </w:rPr>
        <w:t xml:space="preserve">D’autres </w:t>
      </w:r>
      <w:r w:rsidRPr="00EF1C0E">
        <w:t>groupes</w:t>
      </w:r>
      <w:r>
        <w:rPr>
          <w:b w:val="0"/>
        </w:rPr>
        <w:t xml:space="preserve"> partagent à des degrés divers notre façon de penser et de travailler. </w:t>
      </w:r>
      <w:r w:rsidRPr="00307405">
        <w:rPr>
          <w:b w:val="0"/>
        </w:rPr>
        <w:t xml:space="preserve">Des approches telles que, par exemple, </w:t>
      </w:r>
      <w:hyperlink r:id="rId4" w:history="1">
        <w:r w:rsidRPr="00307405">
          <w:rPr>
            <w:rStyle w:val="Hyperlink"/>
            <w:b w:val="0"/>
          </w:rPr>
          <w:t>Action, Influence, Control</w:t>
        </w:r>
      </w:hyperlink>
      <w:r w:rsidRPr="00307405">
        <w:rPr>
          <w:b w:val="0"/>
        </w:rPr>
        <w:t xml:space="preserve"> (AIC), ), </w:t>
      </w:r>
      <w:hyperlink r:id="rId5" w:history="1">
        <w:r w:rsidRPr="00307405">
          <w:rPr>
            <w:rStyle w:val="Hyperlink"/>
            <w:b w:val="0"/>
          </w:rPr>
          <w:t>Appreciative Inquiry</w:t>
        </w:r>
      </w:hyperlink>
      <w:r w:rsidRPr="00307405">
        <w:rPr>
          <w:b w:val="0"/>
        </w:rPr>
        <w:t xml:space="preserve"> (AI), </w:t>
      </w:r>
      <w:hyperlink r:id="rId6" w:history="1">
        <w:r w:rsidRPr="00307405">
          <w:rPr>
            <w:rStyle w:val="Hyperlink"/>
            <w:b w:val="0"/>
          </w:rPr>
          <w:t>Art of Focused conversation</w:t>
        </w:r>
      </w:hyperlink>
      <w:r w:rsidRPr="00307405">
        <w:rPr>
          <w:b w:val="0"/>
        </w:rPr>
        <w:t xml:space="preserve"> (AFC), la Capacité Humaine à Répondre (HCR)</w:t>
      </w: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Socrates" style="position:absolute;margin-left:290pt;margin-top:0;width:112.5pt;height:150pt;z-index:251658240;visibility:visible;mso-wrap-distance-left:0;mso-wrap-distance-right:0;mso-position-horizontal:right;mso-position-horizontal-relative:text;mso-position-vertical-relative:line" o:allowoverlap="f">
            <v:imagedata r:id="rId7" o:title=""/>
            <w10:wrap type="square"/>
          </v:shape>
        </w:pict>
      </w:r>
      <w:r w:rsidRPr="00307405">
        <w:rPr>
          <w:b w:val="0"/>
        </w:rPr>
        <w:t xml:space="preserve">, </w:t>
      </w:r>
      <w:hyperlink r:id="rId8" w:history="1">
        <w:r w:rsidRPr="00307405">
          <w:rPr>
            <w:rStyle w:val="Hyperlink"/>
            <w:b w:val="0"/>
          </w:rPr>
          <w:t>la Communication Non Violente</w:t>
        </w:r>
      </w:hyperlink>
      <w:r w:rsidRPr="00307405">
        <w:rPr>
          <w:b w:val="0"/>
        </w:rPr>
        <w:t xml:space="preserve"> (NVC), </w:t>
      </w:r>
      <w:hyperlink r:id="rId9" w:history="1">
        <w:r w:rsidRPr="00307405">
          <w:rPr>
            <w:rStyle w:val="Hyperlink"/>
            <w:b w:val="0"/>
          </w:rPr>
          <w:t xml:space="preserve">Participatory Action Research </w:t>
        </w:r>
      </w:hyperlink>
      <w:r w:rsidRPr="00307405">
        <w:rPr>
          <w:b w:val="0"/>
        </w:rPr>
        <w:t xml:space="preserve">(PAR), </w:t>
      </w:r>
      <w:hyperlink r:id="rId10" w:history="1">
        <w:r w:rsidRPr="00307405">
          <w:rPr>
            <w:rStyle w:val="Hyperlink"/>
            <w:b w:val="0"/>
          </w:rPr>
          <w:t>le Dialogue Socratique</w:t>
        </w:r>
      </w:hyperlink>
      <w:r w:rsidRPr="00307405">
        <w:rPr>
          <w:b w:val="0"/>
        </w:rPr>
        <w:t xml:space="preserve"> ont en commun avec le processus de la Compétence: </w:t>
      </w:r>
    </w:p>
    <w:p w:rsidR="00FB4D1B" w:rsidRPr="00307405" w:rsidRDefault="00FB4D1B" w:rsidP="00A14E99">
      <w:pPr>
        <w:pStyle w:val="Heading4"/>
        <w:spacing w:before="0" w:beforeAutospacing="0"/>
        <w:rPr>
          <w:b w:val="0"/>
        </w:rPr>
      </w:pPr>
      <w:r w:rsidRPr="00307405">
        <w:rPr>
          <w:b w:val="0"/>
        </w:rPr>
        <w:t xml:space="preserve">- la volonté de stimuler l’échange d’idées (optimisme, compassion) </w:t>
      </w:r>
      <w:r w:rsidRPr="00307405">
        <w:rPr>
          <w:b w:val="0"/>
        </w:rPr>
        <w:br/>
        <w:t>- les exigences requises aux participants (volonté, authenticité, attention portée aux autres et langage clair)</w:t>
      </w:r>
      <w:r w:rsidRPr="00307405">
        <w:rPr>
          <w:b w:val="0"/>
        </w:rPr>
        <w:br/>
        <w:t>-les améliorations qu’elles pensent apporter (changement, prise de décision en colla</w:t>
      </w:r>
      <w:r>
        <w:rPr>
          <w:b w:val="0"/>
        </w:rPr>
        <w:t xml:space="preserve">boration, </w:t>
      </w:r>
      <w:r w:rsidRPr="00307405">
        <w:rPr>
          <w:b w:val="0"/>
        </w:rPr>
        <w:t>dérouter les jeux de pouvoir).</w:t>
      </w:r>
    </w:p>
    <w:p w:rsidR="00FB4D1B" w:rsidRPr="00EF1C0E" w:rsidRDefault="00FB4D1B" w:rsidP="00EF1C0E">
      <w:pPr>
        <w:pStyle w:val="NormalWeb"/>
        <w:spacing w:after="480" w:afterAutospacing="0"/>
        <w:rPr>
          <w:rStyle w:val="Hyperlink"/>
        </w:rPr>
      </w:pPr>
      <w:r>
        <w:t xml:space="preserve">Pour partager avec nous votre expérience des réponses locales, contactez-nous à </w:t>
      </w:r>
      <w:hyperlink r:id="rId11" w:history="1">
        <w:r w:rsidRPr="00EF1C0E">
          <w:rPr>
            <w:rStyle w:val="Hyperlink"/>
          </w:rPr>
          <w:t>info@aidscompetence.org</w:t>
        </w:r>
      </w:hyperlink>
      <w:r>
        <w:t xml:space="preserve"> ou</w:t>
      </w:r>
      <w:r w:rsidRPr="00EF1C0E">
        <w:t xml:space="preserve"> </w:t>
      </w:r>
      <w:hyperlink r:id="rId12" w:history="1">
        <w:r>
          <w:rPr>
            <w:rStyle w:val="Hyperlink"/>
          </w:rPr>
          <w:t>rej</w:t>
        </w:r>
        <w:r w:rsidRPr="00EF1C0E">
          <w:rPr>
            <w:rStyle w:val="Hyperlink"/>
          </w:rPr>
          <w:t>oi</w:t>
        </w:r>
        <w:r>
          <w:rPr>
            <w:rStyle w:val="Hyperlink"/>
          </w:rPr>
          <w:t xml:space="preserve">gnez notre </w:t>
        </w:r>
        <w:r w:rsidRPr="00EF1C0E">
          <w:rPr>
            <w:rStyle w:val="Hyperlink"/>
          </w:rPr>
          <w:t>commun</w:t>
        </w:r>
        <w:r>
          <w:rPr>
            <w:rStyle w:val="Hyperlink"/>
          </w:rPr>
          <w:t>auté en ligne</w:t>
        </w:r>
      </w:hyperlink>
      <w:r>
        <w:t>.</w:t>
      </w:r>
    </w:p>
    <w:p w:rsidR="00FB4D1B" w:rsidRPr="00EF1C0E" w:rsidRDefault="00FB4D1B" w:rsidP="00EF1C0E">
      <w:pPr>
        <w:pStyle w:val="NormalWeb"/>
        <w:spacing w:after="480" w:afterAutospacing="0"/>
      </w:pPr>
      <w:r w:rsidRPr="00EF1C0E">
        <w:t>Les intuitions de la Constellation convergent aussi avec les travaux d’</w:t>
      </w:r>
      <w:r w:rsidRPr="00EF1C0E">
        <w:rPr>
          <w:b/>
        </w:rPr>
        <w:t>auteurs</w:t>
      </w:r>
      <w:r w:rsidRPr="00EF1C0E">
        <w:t xml:space="preserve"> comme, par exemple, Socrate, </w:t>
      </w:r>
      <w:hyperlink r:id="rId13" w:history="1">
        <w:r w:rsidRPr="00EF1C0E">
          <w:rPr>
            <w:rStyle w:val="Hyperlink"/>
          </w:rPr>
          <w:t>Leonard Nelson</w:t>
        </w:r>
      </w:hyperlink>
      <w:r w:rsidRPr="00EF1C0E">
        <w:t xml:space="preserve">, </w:t>
      </w:r>
      <w:hyperlink r:id="rId14" w:history="1">
        <w:r w:rsidRPr="00EF1C0E">
          <w:rPr>
            <w:rStyle w:val="Hyperlink"/>
          </w:rPr>
          <w:t>Jiddu Krishnamurti</w:t>
        </w:r>
      </w:hyperlink>
      <w:r w:rsidRPr="00EF1C0E">
        <w:t xml:space="preserve">, </w:t>
      </w:r>
      <w:hyperlink r:id="rId15" w:history="1">
        <w:r w:rsidRPr="00EF1C0E">
          <w:rPr>
            <w:rStyle w:val="Hyperlink"/>
          </w:rPr>
          <w:t>Carl Rogers</w:t>
        </w:r>
      </w:hyperlink>
      <w:r w:rsidRPr="00EF1C0E">
        <w:t xml:space="preserve">, </w:t>
      </w:r>
      <w:hyperlink r:id="rId16" w:history="1">
        <w:r w:rsidRPr="00EF1C0E">
          <w:rPr>
            <w:rStyle w:val="Hyperlink"/>
          </w:rPr>
          <w:t>Kenneth Gergen</w:t>
        </w:r>
      </w:hyperlink>
      <w:r w:rsidRPr="00EF1C0E">
        <w:t xml:space="preserve">, </w:t>
      </w:r>
      <w:hyperlink r:id="rId17" w:history="1">
        <w:r w:rsidRPr="00EF1C0E">
          <w:rPr>
            <w:rStyle w:val="Hyperlink"/>
          </w:rPr>
          <w:t>Paolo Freire</w:t>
        </w:r>
      </w:hyperlink>
      <w:r w:rsidRPr="00EF1C0E">
        <w:t xml:space="preserve"> ou </w:t>
      </w:r>
      <w:hyperlink r:id="rId18" w:history="1">
        <w:r w:rsidRPr="00EF1C0E">
          <w:rPr>
            <w:rStyle w:val="Hyperlink"/>
          </w:rPr>
          <w:t>Kurt Lewin</w:t>
        </w:r>
      </w:hyperlink>
      <w:r w:rsidRPr="00EF1C0E">
        <w:t>. En particulier, la maïeutique de Socrate, ou l'art d'accoucher les esprits de la vérité qui est en chacun, est très proche du processus de la Compétence. Socrate est l’homme qui cherche. Pour lui, chacun de nous a le devoir d’éveiller l’autre, dans l’espoir d’être éveillé par lui. Les facilitateurs de la Constellation stimulent les communautés à trouver leur vérité en partant de leur propre expérience de vie et du dialogue.</w:t>
      </w:r>
    </w:p>
    <w:p w:rsidR="00FB4D1B" w:rsidRPr="00EF1C0E" w:rsidRDefault="00FB4D1B" w:rsidP="00EF1C0E">
      <w:pPr>
        <w:pStyle w:val="NormalWeb"/>
        <w:spacing w:after="480" w:afterAutospacing="0"/>
        <w:rPr>
          <w:rStyle w:val="Hyperlink"/>
        </w:rPr>
      </w:pPr>
      <w:r>
        <w:t>Pour</w:t>
      </w:r>
      <w:r w:rsidRPr="00307405">
        <w:t xml:space="preserve"> ajouter d'autres convergences, contactez-nous à </w:t>
      </w:r>
      <w:hyperlink r:id="rId19" w:history="1">
        <w:r w:rsidRPr="00EF1C0E">
          <w:rPr>
            <w:rStyle w:val="Hyperlink"/>
          </w:rPr>
          <w:t>info@aidscompetence.org</w:t>
        </w:r>
      </w:hyperlink>
      <w:r>
        <w:t xml:space="preserve"> ou</w:t>
      </w:r>
      <w:r w:rsidRPr="00EF1C0E">
        <w:t xml:space="preserve"> </w:t>
      </w:r>
      <w:hyperlink r:id="rId20" w:history="1">
        <w:r>
          <w:rPr>
            <w:rStyle w:val="Hyperlink"/>
          </w:rPr>
          <w:t>rej</w:t>
        </w:r>
        <w:r w:rsidRPr="00EF1C0E">
          <w:rPr>
            <w:rStyle w:val="Hyperlink"/>
          </w:rPr>
          <w:t>oi</w:t>
        </w:r>
        <w:r>
          <w:rPr>
            <w:rStyle w:val="Hyperlink"/>
          </w:rPr>
          <w:t xml:space="preserve">gnez notre </w:t>
        </w:r>
        <w:r w:rsidRPr="00EF1C0E">
          <w:rPr>
            <w:rStyle w:val="Hyperlink"/>
          </w:rPr>
          <w:t>commun</w:t>
        </w:r>
        <w:r>
          <w:rPr>
            <w:rStyle w:val="Hyperlink"/>
          </w:rPr>
          <w:t>auté en ligne</w:t>
        </w:r>
      </w:hyperlink>
      <w:r>
        <w:t>.</w:t>
      </w:r>
    </w:p>
    <w:p w:rsidR="00FB4D1B" w:rsidRDefault="00FB4D1B" w:rsidP="00F50BB1">
      <w:pPr>
        <w:pStyle w:val="NormalWeb"/>
        <w:spacing w:after="480" w:afterAutospacing="0"/>
      </w:pPr>
      <w:hyperlink r:id="rId21" w:history="1">
        <w:r w:rsidRPr="00307405">
          <w:rPr>
            <w:rStyle w:val="Hyperlink"/>
          </w:rPr>
          <w:t>L'approche SALT</w:t>
        </w:r>
      </w:hyperlink>
      <w:r w:rsidRPr="00307405">
        <w:t xml:space="preserve"> génère de l'énergie pour le changement, à travers l'inspiration et la réalisation. C'est pourquoi cette approche a une </w:t>
      </w:r>
      <w:r w:rsidRPr="00EF1C0E">
        <w:rPr>
          <w:b/>
        </w:rPr>
        <w:t>dimension spirituelle</w:t>
      </w:r>
      <w:r w:rsidRPr="00307405">
        <w:t xml:space="preserve">. Le Réseau Interreligieux de Thaïlande (INAT) a commencé à explorer les connections entre l'approche SALT et les différentes religions de ses membres: Bouddhistes, Chrétiens et Musulmans. Les membres peuvent tous lier l'approche SALT aux textes religieux. </w:t>
      </w:r>
      <w:r w:rsidRPr="00307405">
        <w:rPr>
          <w:rStyle w:val="Emphasis"/>
        </w:rPr>
        <w:t>“L'approche SALT est ma manière de pratiquer ma religion”</w:t>
      </w:r>
      <w:r w:rsidRPr="00307405">
        <w:t>, a dit Khun Prasert, se</w:t>
      </w:r>
      <w:r>
        <w:t>crétaire de l’</w:t>
      </w:r>
      <w:r w:rsidRPr="00307405">
        <w:t>INAT. La dimension spirituelle de l'approche SALT sera exploré</w:t>
      </w:r>
      <w:r>
        <w:t>e</w:t>
      </w:r>
      <w:r w:rsidRPr="00307405">
        <w:t xml:space="preserve"> plus en profondeur dans un futur proche.</w:t>
      </w:r>
    </w:p>
    <w:p w:rsidR="00FB4D1B" w:rsidRPr="00EF1C0E" w:rsidRDefault="00FB4D1B" w:rsidP="00F50BB1">
      <w:pPr>
        <w:pStyle w:val="NormalWeb"/>
        <w:spacing w:after="480" w:afterAutospacing="0"/>
        <w:rPr>
          <w:rStyle w:val="Hyperlink"/>
        </w:rPr>
      </w:pPr>
      <w:r>
        <w:t>Pour</w:t>
      </w:r>
      <w:r w:rsidRPr="00307405">
        <w:t xml:space="preserve"> </w:t>
      </w:r>
      <w:r>
        <w:t>contribuer vos idées</w:t>
      </w:r>
      <w:r w:rsidRPr="00307405">
        <w:t xml:space="preserve">, contactez-nous à </w:t>
      </w:r>
      <w:hyperlink r:id="rId22" w:history="1">
        <w:r w:rsidRPr="00EF1C0E">
          <w:rPr>
            <w:rStyle w:val="Hyperlink"/>
          </w:rPr>
          <w:t>info@aidscompetence.org</w:t>
        </w:r>
      </w:hyperlink>
      <w:r>
        <w:t xml:space="preserve"> ou</w:t>
      </w:r>
      <w:r w:rsidRPr="00EF1C0E">
        <w:t xml:space="preserve"> </w:t>
      </w:r>
      <w:hyperlink r:id="rId23" w:history="1">
        <w:r>
          <w:rPr>
            <w:rStyle w:val="Hyperlink"/>
          </w:rPr>
          <w:t>rej</w:t>
        </w:r>
        <w:r w:rsidRPr="00EF1C0E">
          <w:rPr>
            <w:rStyle w:val="Hyperlink"/>
          </w:rPr>
          <w:t>oi</w:t>
        </w:r>
        <w:r>
          <w:rPr>
            <w:rStyle w:val="Hyperlink"/>
          </w:rPr>
          <w:t xml:space="preserve">gnez notre </w:t>
        </w:r>
        <w:r w:rsidRPr="00EF1C0E">
          <w:rPr>
            <w:rStyle w:val="Hyperlink"/>
          </w:rPr>
          <w:t>commun</w:t>
        </w:r>
        <w:r>
          <w:rPr>
            <w:rStyle w:val="Hyperlink"/>
          </w:rPr>
          <w:t>auté en ligne</w:t>
        </w:r>
      </w:hyperlink>
      <w:r>
        <w:t>.</w:t>
      </w:r>
    </w:p>
    <w:p w:rsidR="00FB4D1B" w:rsidRPr="00307405" w:rsidRDefault="00FB4D1B" w:rsidP="00F50BB1">
      <w:pPr>
        <w:pStyle w:val="NormalWeb"/>
        <w:spacing w:after="480" w:afterAutospacing="0"/>
      </w:pPr>
    </w:p>
    <w:p w:rsidR="00FB4D1B" w:rsidRDefault="00FB4D1B"/>
    <w:sectPr w:rsidR="00FB4D1B" w:rsidSect="00707D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stylePaneFormatFilter w:val="3F01"/>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B9D"/>
    <w:rsid w:val="00077797"/>
    <w:rsid w:val="001B55B5"/>
    <w:rsid w:val="001B58C5"/>
    <w:rsid w:val="00224CFE"/>
    <w:rsid w:val="0027026E"/>
    <w:rsid w:val="00307405"/>
    <w:rsid w:val="00410556"/>
    <w:rsid w:val="0068744B"/>
    <w:rsid w:val="006D1435"/>
    <w:rsid w:val="00707D68"/>
    <w:rsid w:val="00785A42"/>
    <w:rsid w:val="007C01D8"/>
    <w:rsid w:val="008C02E5"/>
    <w:rsid w:val="00992435"/>
    <w:rsid w:val="00996A74"/>
    <w:rsid w:val="009D4B9D"/>
    <w:rsid w:val="00A14E99"/>
    <w:rsid w:val="00A42024"/>
    <w:rsid w:val="00A56CE6"/>
    <w:rsid w:val="00AB3031"/>
    <w:rsid w:val="00AD5A1D"/>
    <w:rsid w:val="00D10B37"/>
    <w:rsid w:val="00DD3DA0"/>
    <w:rsid w:val="00EF1C0E"/>
    <w:rsid w:val="00F02A4E"/>
    <w:rsid w:val="00F50BB1"/>
    <w:rsid w:val="00F634A1"/>
    <w:rsid w:val="00FB4621"/>
    <w:rsid w:val="00FB4D1B"/>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68"/>
    <w:rPr>
      <w:sz w:val="24"/>
      <w:szCs w:val="24"/>
      <w:lang w:val="fr-FR" w:eastAsia="fr-FR"/>
    </w:rPr>
  </w:style>
  <w:style w:type="paragraph" w:styleId="Heading4">
    <w:name w:val="heading 4"/>
    <w:basedOn w:val="Normal"/>
    <w:link w:val="Heading4Char"/>
    <w:uiPriority w:val="99"/>
    <w:qFormat/>
    <w:rsid w:val="009D4B9D"/>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B4621"/>
    <w:rPr>
      <w:rFonts w:ascii="Calibri" w:hAnsi="Calibri" w:cs="Times New Roman"/>
      <w:b/>
      <w:bCs/>
      <w:sz w:val="28"/>
      <w:szCs w:val="28"/>
      <w:lang w:val="fr-FR" w:eastAsia="fr-FR"/>
    </w:rPr>
  </w:style>
  <w:style w:type="paragraph" w:styleId="NormalWeb">
    <w:name w:val="Normal (Web)"/>
    <w:basedOn w:val="Normal"/>
    <w:uiPriority w:val="99"/>
    <w:rsid w:val="009D4B9D"/>
    <w:pPr>
      <w:spacing w:before="100" w:beforeAutospacing="1" w:after="100" w:afterAutospacing="1"/>
    </w:pPr>
  </w:style>
  <w:style w:type="character" w:styleId="Hyperlink">
    <w:name w:val="Hyperlink"/>
    <w:basedOn w:val="DefaultParagraphFont"/>
    <w:uiPriority w:val="99"/>
    <w:rsid w:val="009D4B9D"/>
    <w:rPr>
      <w:rFonts w:cs="Times New Roman"/>
      <w:color w:val="0000FF"/>
      <w:u w:val="single"/>
    </w:rPr>
  </w:style>
  <w:style w:type="character" w:styleId="Emphasis">
    <w:name w:val="Emphasis"/>
    <w:basedOn w:val="DefaultParagraphFont"/>
    <w:uiPriority w:val="99"/>
    <w:qFormat/>
    <w:rsid w:val="009D4B9D"/>
    <w:rPr>
      <w:rFonts w:cs="Times New Roman"/>
      <w:i/>
      <w:iCs/>
    </w:rPr>
  </w:style>
</w:styles>
</file>

<file path=word/webSettings.xml><?xml version="1.0" encoding="utf-8"?>
<w:webSettings xmlns:r="http://schemas.openxmlformats.org/officeDocument/2006/relationships" xmlns:w="http://schemas.openxmlformats.org/wordprocessingml/2006/main">
  <w:divs>
    <w:div w:id="1133526573">
      <w:marLeft w:val="0"/>
      <w:marRight w:val="0"/>
      <w:marTop w:val="0"/>
      <w:marBottom w:val="0"/>
      <w:divBdr>
        <w:top w:val="none" w:sz="0" w:space="0" w:color="auto"/>
        <w:left w:val="none" w:sz="0" w:space="0" w:color="auto"/>
        <w:bottom w:val="none" w:sz="0" w:space="0" w:color="auto"/>
        <w:right w:val="none" w:sz="0" w:space="0" w:color="auto"/>
      </w:divBdr>
      <w:divsChild>
        <w:div w:id="1133526568">
          <w:marLeft w:val="0"/>
          <w:marRight w:val="0"/>
          <w:marTop w:val="0"/>
          <w:marBottom w:val="0"/>
          <w:divBdr>
            <w:top w:val="none" w:sz="0" w:space="0" w:color="auto"/>
            <w:left w:val="none" w:sz="0" w:space="0" w:color="auto"/>
            <w:bottom w:val="none" w:sz="0" w:space="0" w:color="auto"/>
            <w:right w:val="none" w:sz="0" w:space="0" w:color="auto"/>
          </w:divBdr>
          <w:divsChild>
            <w:div w:id="1133526571">
              <w:marLeft w:val="0"/>
              <w:marRight w:val="0"/>
              <w:marTop w:val="0"/>
              <w:marBottom w:val="0"/>
              <w:divBdr>
                <w:top w:val="none" w:sz="0" w:space="0" w:color="auto"/>
                <w:left w:val="none" w:sz="0" w:space="0" w:color="auto"/>
                <w:bottom w:val="none" w:sz="0" w:space="0" w:color="auto"/>
                <w:right w:val="none" w:sz="0" w:space="0" w:color="auto"/>
              </w:divBdr>
              <w:divsChild>
                <w:div w:id="1133526570">
                  <w:marLeft w:val="0"/>
                  <w:marRight w:val="0"/>
                  <w:marTop w:val="0"/>
                  <w:marBottom w:val="0"/>
                  <w:divBdr>
                    <w:top w:val="none" w:sz="0" w:space="0" w:color="auto"/>
                    <w:left w:val="none" w:sz="0" w:space="0" w:color="auto"/>
                    <w:bottom w:val="none" w:sz="0" w:space="0" w:color="auto"/>
                    <w:right w:val="none" w:sz="0" w:space="0" w:color="auto"/>
                  </w:divBdr>
                  <w:divsChild>
                    <w:div w:id="1133526569">
                      <w:marLeft w:val="0"/>
                      <w:marRight w:val="0"/>
                      <w:marTop w:val="0"/>
                      <w:marBottom w:val="0"/>
                      <w:divBdr>
                        <w:top w:val="none" w:sz="0" w:space="0" w:color="auto"/>
                        <w:left w:val="none" w:sz="0" w:space="0" w:color="auto"/>
                        <w:bottom w:val="none" w:sz="0" w:space="0" w:color="auto"/>
                        <w:right w:val="none" w:sz="0" w:space="0" w:color="auto"/>
                      </w:divBdr>
                      <w:divsChild>
                        <w:div w:id="11335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vc.org" TargetMode="External"/><Relationship Id="rId13" Type="http://schemas.openxmlformats.org/officeDocument/2006/relationships/hyperlink" Target="http://www.friesian.com/method.htm" TargetMode="External"/><Relationship Id="rId18" Type="http://schemas.openxmlformats.org/officeDocument/2006/relationships/hyperlink" Target="http://www.infed.org/thinkers/et-lewin.htm" TargetMode="External"/><Relationship Id="rId3" Type="http://schemas.openxmlformats.org/officeDocument/2006/relationships/webSettings" Target="webSettings.xml"/><Relationship Id="rId21" Type="http://schemas.openxmlformats.org/officeDocument/2006/relationships/hyperlink" Target="http://www.aidscompetence.davidlauzon.net/fr/pages/35-salt-approach-2" TargetMode="External"/><Relationship Id="rId7" Type="http://schemas.openxmlformats.org/officeDocument/2006/relationships/image" Target="media/image1.jpeg"/><Relationship Id="rId12" Type="http://schemas.openxmlformats.org/officeDocument/2006/relationships/hyperlink" Target="http://aidscompetence.ning.com/" TargetMode="External"/><Relationship Id="rId17" Type="http://schemas.openxmlformats.org/officeDocument/2006/relationships/hyperlink" Target="http://en.wikipedia.org/wiki/Paulo_Freir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warthmore.edu/kennethjgergen.xml?st=home&amp;id=home" TargetMode="External"/><Relationship Id="rId20" Type="http://schemas.openxmlformats.org/officeDocument/2006/relationships/hyperlink" Target="http://aidscompetence.ning.com/" TargetMode="External"/><Relationship Id="rId1" Type="http://schemas.openxmlformats.org/officeDocument/2006/relationships/styles" Target="styles.xml"/><Relationship Id="rId6" Type="http://schemas.openxmlformats.org/officeDocument/2006/relationships/hyperlink" Target="http://topfacilitation.net/Docs/AFC.cfm" TargetMode="External"/><Relationship Id="rId11" Type="http://schemas.openxmlformats.org/officeDocument/2006/relationships/hyperlink" Target="mailto:info@aidscompetence.org" TargetMode="External"/><Relationship Id="rId24" Type="http://schemas.openxmlformats.org/officeDocument/2006/relationships/fontTable" Target="fontTable.xml"/><Relationship Id="rId5" Type="http://schemas.openxmlformats.org/officeDocument/2006/relationships/hyperlink" Target="http://appreciativeinquiry.case.edu/" TargetMode="External"/><Relationship Id="rId15" Type="http://schemas.openxmlformats.org/officeDocument/2006/relationships/hyperlink" Target="http://en.wikipedia.org/wiki/Carl_Rogers" TargetMode="External"/><Relationship Id="rId23" Type="http://schemas.openxmlformats.org/officeDocument/2006/relationships/hyperlink" Target="http://aidscompetence.ning.com/" TargetMode="External"/><Relationship Id="rId10" Type="http://schemas.openxmlformats.org/officeDocument/2006/relationships/hyperlink" Target="http://www.sfcp.org.uk/" TargetMode="External"/><Relationship Id="rId19" Type="http://schemas.openxmlformats.org/officeDocument/2006/relationships/hyperlink" Target="mailto:info@aidscompetence.org" TargetMode="External"/><Relationship Id="rId4" Type="http://schemas.openxmlformats.org/officeDocument/2006/relationships/hyperlink" Target="http://www.odii.com/aic-process.html" TargetMode="External"/><Relationship Id="rId9" Type="http://schemas.openxmlformats.org/officeDocument/2006/relationships/hyperlink" Target="http://en.wikipedia.org/wiki/Participatory_action_research" TargetMode="External"/><Relationship Id="rId14" Type="http://schemas.openxmlformats.org/officeDocument/2006/relationships/hyperlink" Target="http://www.jkrishnamurti.org/" TargetMode="External"/><Relationship Id="rId22" Type="http://schemas.openxmlformats.org/officeDocument/2006/relationships/hyperlink" Target="mailto:info@aidscompet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528</Words>
  <Characters>2907</Characters>
  <Application>Microsoft Office Outlook</Application>
  <DocSecurity>0</DocSecurity>
  <Lines>0</Lines>
  <Paragraphs>0</Paragraphs>
  <ScaleCrop>false</ScaleCrop>
  <Company>Fabricom GTI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Racines</dc:title>
  <dc:subject/>
  <dc:creator>Fabricom-GTI</dc:creator>
  <cp:keywords/>
  <dc:description/>
  <cp:lastModifiedBy>Fabricom-GTI</cp:lastModifiedBy>
  <cp:revision>5</cp:revision>
  <dcterms:created xsi:type="dcterms:W3CDTF">2010-02-25T11:51:00Z</dcterms:created>
  <dcterms:modified xsi:type="dcterms:W3CDTF">2010-03-12T08:34:00Z</dcterms:modified>
</cp:coreProperties>
</file>