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51" w:rsidRPr="00F022CF" w:rsidRDefault="00F022CF">
      <w:pPr>
        <w:rPr>
          <w:rFonts w:asciiTheme="majorHAnsi" w:hAnsiTheme="majorHAnsi"/>
          <w:b/>
          <w:color w:val="0070C0"/>
          <w:sz w:val="28"/>
          <w:szCs w:val="28"/>
        </w:rPr>
      </w:pPr>
      <w:r w:rsidRPr="00F022CF">
        <w:rPr>
          <w:rFonts w:asciiTheme="majorHAnsi" w:hAnsiTheme="majorHAnsi"/>
          <w:b/>
          <w:color w:val="0070C0"/>
          <w:sz w:val="28"/>
          <w:szCs w:val="28"/>
        </w:rPr>
        <w:t xml:space="preserve">The AAR of a SALT visit to </w:t>
      </w:r>
      <w:proofErr w:type="spellStart"/>
      <w:r w:rsidRPr="00F022CF">
        <w:rPr>
          <w:rFonts w:asciiTheme="majorHAnsi" w:hAnsiTheme="majorHAnsi"/>
          <w:b/>
          <w:color w:val="0070C0"/>
          <w:sz w:val="28"/>
          <w:szCs w:val="28"/>
        </w:rPr>
        <w:t>Manamalai</w:t>
      </w:r>
      <w:proofErr w:type="spellEnd"/>
      <w:r w:rsidRPr="00F022CF">
        <w:rPr>
          <w:rFonts w:asciiTheme="majorHAnsi" w:hAnsiTheme="majorHAnsi"/>
          <w:b/>
          <w:color w:val="0070C0"/>
          <w:sz w:val="28"/>
          <w:szCs w:val="28"/>
        </w:rPr>
        <w:t xml:space="preserve"> </w:t>
      </w:r>
      <w:proofErr w:type="spellStart"/>
      <w:r w:rsidRPr="00F022CF">
        <w:rPr>
          <w:rFonts w:asciiTheme="majorHAnsi" w:hAnsiTheme="majorHAnsi"/>
          <w:b/>
          <w:color w:val="0070C0"/>
          <w:sz w:val="28"/>
          <w:szCs w:val="28"/>
        </w:rPr>
        <w:t>Panchayat</w:t>
      </w:r>
      <w:proofErr w:type="spellEnd"/>
      <w:r w:rsidRPr="00F022CF">
        <w:rPr>
          <w:rFonts w:asciiTheme="majorHAnsi" w:hAnsiTheme="majorHAnsi"/>
          <w:b/>
          <w:color w:val="0070C0"/>
          <w:sz w:val="28"/>
          <w:szCs w:val="28"/>
        </w:rPr>
        <w:t xml:space="preserve"> in </w:t>
      </w:r>
      <w:proofErr w:type="spellStart"/>
      <w:r w:rsidRPr="00F022CF">
        <w:rPr>
          <w:rFonts w:asciiTheme="majorHAnsi" w:hAnsiTheme="majorHAnsi"/>
          <w:b/>
          <w:color w:val="0070C0"/>
          <w:sz w:val="28"/>
          <w:szCs w:val="28"/>
        </w:rPr>
        <w:t>Tiruvannamalai</w:t>
      </w:r>
      <w:proofErr w:type="spellEnd"/>
      <w:r w:rsidRPr="00F022CF">
        <w:rPr>
          <w:rFonts w:asciiTheme="majorHAnsi" w:hAnsiTheme="majorHAnsi"/>
          <w:b/>
          <w:color w:val="0070C0"/>
          <w:sz w:val="28"/>
          <w:szCs w:val="28"/>
        </w:rPr>
        <w:t>, Tamil Nadu, India</w:t>
      </w:r>
    </w:p>
    <w:p w:rsidR="00F022CF" w:rsidRPr="00F022CF" w:rsidRDefault="00F022CF">
      <w:pPr>
        <w:rPr>
          <w:rFonts w:asciiTheme="majorHAnsi" w:hAnsiTheme="majorHAnsi"/>
          <w:b/>
          <w:color w:val="0070C0"/>
        </w:rPr>
      </w:pPr>
      <w:r w:rsidRPr="00F022CF">
        <w:rPr>
          <w:rFonts w:asciiTheme="majorHAnsi" w:hAnsiTheme="majorHAnsi"/>
          <w:b/>
          <w:color w:val="0070C0"/>
        </w:rPr>
        <w:t>Wednesday 21 November 2012</w:t>
      </w:r>
    </w:p>
    <w:p w:rsidR="00BC1A90" w:rsidRDefault="000C46BB" w:rsidP="00BC1A90">
      <w:pPr>
        <w:shd w:val="clear" w:color="auto" w:fill="FFFFFF"/>
        <w:spacing w:after="0" w:line="315" w:lineRule="atLeast"/>
        <w:jc w:val="center"/>
        <w:rPr>
          <w:rFonts w:ascii="Arial" w:eastAsia="Times New Roman" w:hAnsi="Arial" w:cs="Arial"/>
          <w:color w:val="444444"/>
          <w:sz w:val="20"/>
          <w:szCs w:val="20"/>
        </w:rPr>
      </w:pPr>
      <w:r>
        <w:rPr>
          <w:rFonts w:ascii="Arial" w:eastAsia="Times New Roman" w:hAnsi="Arial" w:cs="Arial"/>
          <w:noProof/>
          <w:color w:val="444444"/>
          <w:sz w:val="20"/>
          <w:szCs w:val="20"/>
        </w:rPr>
        <w:drawing>
          <wp:inline distT="0" distB="0" distL="0" distR="0">
            <wp:extent cx="38100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visit-group-8.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F022CF" w:rsidRPr="00BC1A90" w:rsidRDefault="00F022CF" w:rsidP="00F022CF">
      <w:pPr>
        <w:shd w:val="clear" w:color="auto" w:fill="FFFFFF"/>
        <w:spacing w:after="0" w:line="315" w:lineRule="atLeast"/>
        <w:rPr>
          <w:rFonts w:ascii="Arial" w:eastAsia="Times New Roman" w:hAnsi="Arial" w:cs="Arial"/>
          <w:color w:val="444444"/>
          <w:sz w:val="20"/>
          <w:szCs w:val="20"/>
        </w:rPr>
      </w:pPr>
      <w:proofErr w:type="spellStart"/>
      <w:r w:rsidRPr="00F022CF">
        <w:rPr>
          <w:rFonts w:ascii="Arial" w:eastAsia="Times New Roman" w:hAnsi="Arial" w:cs="Arial"/>
          <w:color w:val="444444"/>
          <w:sz w:val="20"/>
          <w:szCs w:val="20"/>
        </w:rPr>
        <w:t>Taejha</w:t>
      </w:r>
      <w:proofErr w:type="spellEnd"/>
      <w:r w:rsidR="00BC1A90">
        <w:rPr>
          <w:rFonts w:ascii="Arial" w:eastAsia="Times New Roman" w:hAnsi="Arial" w:cs="Arial"/>
          <w:i/>
          <w:iCs/>
          <w:color w:val="444444"/>
          <w:sz w:val="20"/>
          <w:szCs w:val="20"/>
        </w:rPr>
        <w:t xml:space="preserve">, </w:t>
      </w:r>
      <w:r w:rsidRPr="00F022CF">
        <w:rPr>
          <w:rFonts w:ascii="Arial" w:eastAsia="Times New Roman" w:hAnsi="Arial" w:cs="Arial"/>
          <w:color w:val="444444"/>
          <w:sz w:val="20"/>
          <w:szCs w:val="20"/>
        </w:rPr>
        <w:t>Luc</w:t>
      </w:r>
      <w:r w:rsidR="00BC1A90">
        <w:rPr>
          <w:rFonts w:ascii="Arial" w:eastAsia="Times New Roman" w:hAnsi="Arial" w:cs="Arial"/>
          <w:i/>
          <w:iCs/>
          <w:color w:val="444444"/>
          <w:sz w:val="20"/>
          <w:szCs w:val="20"/>
        </w:rPr>
        <w:t xml:space="preserve">, </w:t>
      </w:r>
      <w:proofErr w:type="spellStart"/>
      <w:r w:rsidRPr="00F022CF">
        <w:rPr>
          <w:rFonts w:ascii="Arial" w:eastAsia="Times New Roman" w:hAnsi="Arial" w:cs="Arial"/>
          <w:color w:val="444444"/>
          <w:sz w:val="20"/>
          <w:szCs w:val="20"/>
        </w:rPr>
        <w:t>Samarkun</w:t>
      </w:r>
      <w:proofErr w:type="spellEnd"/>
      <w:r w:rsidR="00BC1A90">
        <w:rPr>
          <w:rFonts w:ascii="Arial" w:eastAsia="Times New Roman" w:hAnsi="Arial" w:cs="Arial"/>
          <w:i/>
          <w:iCs/>
          <w:color w:val="444444"/>
          <w:sz w:val="20"/>
          <w:szCs w:val="20"/>
        </w:rPr>
        <w:t xml:space="preserve">, </w:t>
      </w:r>
      <w:r w:rsidRPr="00F022CF">
        <w:rPr>
          <w:rFonts w:ascii="Arial" w:eastAsia="Times New Roman" w:hAnsi="Arial" w:cs="Arial"/>
          <w:color w:val="444444"/>
          <w:sz w:val="20"/>
          <w:szCs w:val="20"/>
        </w:rPr>
        <w:t>Jason</w:t>
      </w:r>
      <w:r w:rsidR="00BC1A90">
        <w:rPr>
          <w:rFonts w:ascii="Arial" w:eastAsia="Times New Roman" w:hAnsi="Arial" w:cs="Arial"/>
          <w:i/>
          <w:iCs/>
          <w:color w:val="444444"/>
          <w:sz w:val="20"/>
          <w:szCs w:val="20"/>
        </w:rPr>
        <w:t xml:space="preserve">, </w:t>
      </w:r>
      <w:proofErr w:type="spellStart"/>
      <w:r w:rsidRPr="00F022CF">
        <w:rPr>
          <w:rFonts w:ascii="Arial" w:eastAsia="Times New Roman" w:hAnsi="Arial" w:cs="Arial"/>
          <w:color w:val="444444"/>
          <w:sz w:val="20"/>
          <w:szCs w:val="20"/>
        </w:rPr>
        <w:t>Thiviya</w:t>
      </w:r>
      <w:proofErr w:type="spellEnd"/>
      <w:r w:rsidR="00BC1A90">
        <w:rPr>
          <w:rFonts w:ascii="Arial" w:eastAsia="Times New Roman" w:hAnsi="Arial" w:cs="Arial"/>
          <w:i/>
          <w:iCs/>
          <w:color w:val="444444"/>
          <w:sz w:val="20"/>
          <w:szCs w:val="20"/>
        </w:rPr>
        <w:t xml:space="preserve">, </w:t>
      </w:r>
      <w:r w:rsidRPr="00F022CF">
        <w:rPr>
          <w:rFonts w:ascii="Arial" w:eastAsia="Times New Roman" w:hAnsi="Arial" w:cs="Arial"/>
          <w:color w:val="444444"/>
          <w:sz w:val="20"/>
          <w:szCs w:val="20"/>
        </w:rPr>
        <w:t>Kumar</w:t>
      </w:r>
      <w:r w:rsidR="00BC1A90">
        <w:rPr>
          <w:rFonts w:ascii="Arial" w:eastAsia="Times New Roman" w:hAnsi="Arial" w:cs="Arial"/>
          <w:i/>
          <w:iCs/>
          <w:color w:val="444444"/>
          <w:sz w:val="20"/>
          <w:szCs w:val="20"/>
        </w:rPr>
        <w:t xml:space="preserve">, </w:t>
      </w:r>
      <w:r w:rsidRPr="00F022CF">
        <w:rPr>
          <w:rFonts w:ascii="Arial" w:eastAsia="Times New Roman" w:hAnsi="Arial" w:cs="Arial"/>
          <w:color w:val="444444"/>
          <w:sz w:val="20"/>
          <w:szCs w:val="20"/>
        </w:rPr>
        <w:t>Phil</w:t>
      </w:r>
      <w:r w:rsidR="00BC1A90">
        <w:rPr>
          <w:rFonts w:ascii="Arial" w:eastAsia="Times New Roman" w:hAnsi="Arial" w:cs="Arial"/>
          <w:i/>
          <w:iCs/>
          <w:color w:val="444444"/>
          <w:sz w:val="20"/>
          <w:szCs w:val="20"/>
        </w:rPr>
        <w:t xml:space="preserve">, </w:t>
      </w:r>
      <w:proofErr w:type="spellStart"/>
      <w:r w:rsidRPr="00F022CF">
        <w:rPr>
          <w:rFonts w:ascii="Arial" w:eastAsia="Times New Roman" w:hAnsi="Arial" w:cs="Arial"/>
          <w:color w:val="444444"/>
          <w:sz w:val="20"/>
          <w:szCs w:val="20"/>
        </w:rPr>
        <w:t>Gunavathi</w:t>
      </w:r>
      <w:proofErr w:type="spellEnd"/>
      <w:r w:rsidR="00BC1A90">
        <w:rPr>
          <w:rFonts w:ascii="Arial" w:eastAsia="Times New Roman" w:hAnsi="Arial" w:cs="Arial"/>
          <w:i/>
          <w:iCs/>
          <w:color w:val="444444"/>
          <w:sz w:val="20"/>
          <w:szCs w:val="20"/>
        </w:rPr>
        <w:t xml:space="preserve">, </w:t>
      </w:r>
      <w:proofErr w:type="spellStart"/>
      <w:r w:rsidRPr="00F022CF">
        <w:rPr>
          <w:rFonts w:ascii="Arial" w:eastAsia="Times New Roman" w:hAnsi="Arial" w:cs="Arial"/>
          <w:color w:val="444444"/>
          <w:sz w:val="20"/>
          <w:szCs w:val="20"/>
        </w:rPr>
        <w:t>Sujatha</w:t>
      </w:r>
      <w:proofErr w:type="spellEnd"/>
      <w:r w:rsidR="00BC1A90">
        <w:rPr>
          <w:rFonts w:ascii="Arial" w:eastAsia="Times New Roman" w:hAnsi="Arial" w:cs="Arial"/>
          <w:i/>
          <w:iCs/>
          <w:color w:val="444444"/>
          <w:sz w:val="20"/>
          <w:szCs w:val="20"/>
        </w:rPr>
        <w:t xml:space="preserve">, </w:t>
      </w:r>
      <w:r w:rsidRPr="00F022CF">
        <w:rPr>
          <w:rFonts w:ascii="Arial" w:eastAsia="Times New Roman" w:hAnsi="Arial" w:cs="Arial"/>
          <w:color w:val="444444"/>
          <w:sz w:val="20"/>
          <w:szCs w:val="20"/>
        </w:rPr>
        <w:t>Jessica</w:t>
      </w:r>
      <w:r w:rsidR="00BC1A90">
        <w:rPr>
          <w:rFonts w:ascii="Arial" w:eastAsia="Times New Roman" w:hAnsi="Arial" w:cs="Arial"/>
          <w:i/>
          <w:iCs/>
          <w:color w:val="444444"/>
          <w:sz w:val="20"/>
          <w:szCs w:val="20"/>
        </w:rPr>
        <w:t xml:space="preserve">, </w:t>
      </w:r>
      <w:r w:rsidRPr="00F022CF">
        <w:rPr>
          <w:rFonts w:ascii="Arial" w:eastAsia="Times New Roman" w:hAnsi="Arial" w:cs="Arial"/>
          <w:color w:val="444444"/>
          <w:sz w:val="20"/>
          <w:szCs w:val="20"/>
        </w:rPr>
        <w:t>Sirinate</w:t>
      </w:r>
      <w:r w:rsidR="00BC1A90">
        <w:rPr>
          <w:rFonts w:ascii="Arial" w:eastAsia="Times New Roman" w:hAnsi="Arial" w:cs="Arial"/>
          <w:i/>
          <w:iCs/>
          <w:color w:val="444444"/>
          <w:sz w:val="20"/>
          <w:szCs w:val="20"/>
        </w:rPr>
        <w:t xml:space="preserve"> and </w:t>
      </w:r>
      <w:r w:rsidRPr="00F022CF">
        <w:rPr>
          <w:rFonts w:ascii="Arial" w:eastAsia="Times New Roman" w:hAnsi="Arial" w:cs="Arial"/>
          <w:color w:val="444444"/>
          <w:sz w:val="20"/>
          <w:szCs w:val="20"/>
        </w:rPr>
        <w:t>Caroline visited </w:t>
      </w:r>
      <w:proofErr w:type="spellStart"/>
      <w:r w:rsidR="00BC1A90">
        <w:rPr>
          <w:rFonts w:ascii="Arial" w:eastAsia="Times New Roman" w:hAnsi="Arial" w:cs="Arial"/>
          <w:b/>
          <w:bCs/>
          <w:color w:val="444444"/>
          <w:sz w:val="20"/>
          <w:szCs w:val="20"/>
        </w:rPr>
        <w:t>Manamalai</w:t>
      </w:r>
      <w:proofErr w:type="spellEnd"/>
      <w:r w:rsidR="00BC1A90">
        <w:rPr>
          <w:rFonts w:ascii="Arial" w:eastAsia="Times New Roman" w:hAnsi="Arial" w:cs="Arial"/>
          <w:b/>
          <w:bCs/>
          <w:color w:val="444444"/>
          <w:sz w:val="20"/>
          <w:szCs w:val="20"/>
        </w:rPr>
        <w:t xml:space="preserve"> </w:t>
      </w:r>
      <w:proofErr w:type="spellStart"/>
      <w:r w:rsidR="00BC1A90">
        <w:rPr>
          <w:rFonts w:ascii="Arial" w:eastAsia="Times New Roman" w:hAnsi="Arial" w:cs="Arial"/>
          <w:b/>
          <w:bCs/>
          <w:color w:val="444444"/>
          <w:sz w:val="20"/>
          <w:szCs w:val="20"/>
        </w:rPr>
        <w:t>Panchayat</w:t>
      </w:r>
      <w:proofErr w:type="spellEnd"/>
      <w:r w:rsidR="00BC1A90">
        <w:rPr>
          <w:rFonts w:ascii="Arial" w:eastAsia="Times New Roman" w:hAnsi="Arial" w:cs="Arial"/>
          <w:b/>
          <w:bCs/>
          <w:color w:val="444444"/>
          <w:sz w:val="20"/>
          <w:szCs w:val="20"/>
        </w:rPr>
        <w:t xml:space="preserve"> </w:t>
      </w:r>
      <w:r w:rsidR="00BC1A90" w:rsidRPr="00BC1A90">
        <w:rPr>
          <w:rFonts w:ascii="Arial" w:eastAsia="Times New Roman" w:hAnsi="Arial" w:cs="Arial"/>
          <w:bCs/>
          <w:color w:val="444444"/>
          <w:sz w:val="20"/>
          <w:szCs w:val="20"/>
        </w:rPr>
        <w:t xml:space="preserve">in </w:t>
      </w:r>
      <w:proofErr w:type="spellStart"/>
      <w:r w:rsidR="00BC1A90" w:rsidRPr="00BC1A90">
        <w:rPr>
          <w:rFonts w:ascii="Arial" w:eastAsia="Times New Roman" w:hAnsi="Arial" w:cs="Arial"/>
          <w:bCs/>
          <w:color w:val="444444"/>
          <w:sz w:val="20"/>
          <w:szCs w:val="20"/>
        </w:rPr>
        <w:t>Tiruvannamalai</w:t>
      </w:r>
      <w:proofErr w:type="spellEnd"/>
      <w:r w:rsidR="00BC1A90" w:rsidRPr="00BC1A90">
        <w:rPr>
          <w:rFonts w:ascii="Arial" w:eastAsia="Times New Roman" w:hAnsi="Arial" w:cs="Arial"/>
          <w:bCs/>
          <w:color w:val="444444"/>
          <w:sz w:val="20"/>
          <w:szCs w:val="20"/>
        </w:rPr>
        <w:t xml:space="preserve">, Tamil Nadu, </w:t>
      </w:r>
      <w:proofErr w:type="gramStart"/>
      <w:r w:rsidR="00BC1A90" w:rsidRPr="00BC1A90">
        <w:rPr>
          <w:rFonts w:ascii="Arial" w:eastAsia="Times New Roman" w:hAnsi="Arial" w:cs="Arial"/>
          <w:bCs/>
          <w:color w:val="444444"/>
          <w:sz w:val="20"/>
          <w:szCs w:val="20"/>
        </w:rPr>
        <w:t>India</w:t>
      </w:r>
      <w:proofErr w:type="gramEnd"/>
    </w:p>
    <w:p w:rsidR="00F022CF" w:rsidRPr="00F022CF" w:rsidRDefault="00F022CF" w:rsidP="00BC1A90">
      <w:pPr>
        <w:rPr>
          <w:rFonts w:ascii="Arial" w:eastAsia="Times New Roman" w:hAnsi="Arial" w:cs="Arial"/>
          <w:color w:val="444444"/>
          <w:sz w:val="20"/>
          <w:szCs w:val="20"/>
        </w:rPr>
      </w:pPr>
    </w:p>
    <w:p w:rsidR="00F022CF" w:rsidRPr="00F022CF" w:rsidRDefault="00F022CF" w:rsidP="00F022CF">
      <w:pPr>
        <w:shd w:val="clear" w:color="auto" w:fill="FFFFFF"/>
        <w:spacing w:after="0" w:line="315" w:lineRule="atLeast"/>
        <w:rPr>
          <w:rFonts w:ascii="Arial" w:eastAsia="Times New Roman" w:hAnsi="Arial" w:cs="Arial"/>
          <w:color w:val="0070C0"/>
          <w:sz w:val="20"/>
          <w:szCs w:val="20"/>
        </w:rPr>
      </w:pPr>
      <w:r w:rsidRPr="00F022CF">
        <w:rPr>
          <w:rFonts w:ascii="Arial" w:eastAsia="Times New Roman" w:hAnsi="Arial" w:cs="Arial"/>
          <w:b/>
          <w:bCs/>
          <w:color w:val="0070C0"/>
          <w:sz w:val="24"/>
          <w:szCs w:val="24"/>
        </w:rPr>
        <w:t>After Action Reflection</w:t>
      </w:r>
    </w:p>
    <w:p w:rsidR="00F022CF" w:rsidRDefault="00F022CF" w:rsidP="00F022CF">
      <w:pPr>
        <w:shd w:val="clear" w:color="auto" w:fill="FFFFFF"/>
        <w:spacing w:after="0" w:line="315" w:lineRule="atLeast"/>
        <w:rPr>
          <w:rFonts w:ascii="Arial" w:eastAsia="Times New Roman" w:hAnsi="Arial" w:cs="Arial"/>
          <w:b/>
          <w:bCs/>
          <w:color w:val="0070C0"/>
          <w:sz w:val="20"/>
          <w:szCs w:val="20"/>
        </w:rPr>
      </w:pPr>
      <w:r w:rsidRPr="00F022CF">
        <w:rPr>
          <w:rFonts w:ascii="Arial" w:eastAsia="Times New Roman" w:hAnsi="Arial" w:cs="Arial"/>
          <w:b/>
          <w:bCs/>
          <w:color w:val="0070C0"/>
          <w:sz w:val="20"/>
          <w:szCs w:val="20"/>
        </w:rPr>
        <w:t>Summary</w:t>
      </w:r>
    </w:p>
    <w:p w:rsidR="000C46BB" w:rsidRPr="00F022CF" w:rsidRDefault="000C46BB" w:rsidP="00F022CF">
      <w:pPr>
        <w:shd w:val="clear" w:color="auto" w:fill="FFFFFF"/>
        <w:spacing w:after="0" w:line="315" w:lineRule="atLeast"/>
        <w:rPr>
          <w:rFonts w:ascii="Arial" w:eastAsia="Times New Roman" w:hAnsi="Arial" w:cs="Arial"/>
          <w:color w:val="0070C0"/>
          <w:sz w:val="20"/>
          <w:szCs w:val="20"/>
        </w:rPr>
      </w:pPr>
      <w:r>
        <w:rPr>
          <w:rFonts w:ascii="Arial" w:eastAsia="Times New Roman" w:hAnsi="Arial" w:cs="Arial"/>
          <w:noProof/>
          <w:color w:val="0070C0"/>
          <w:sz w:val="20"/>
          <w:szCs w:val="20"/>
        </w:rPr>
        <w:drawing>
          <wp:inline distT="0" distB="0" distL="0" distR="0">
            <wp:extent cx="3067050" cy="40868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visit-group-8-poster.jpg"/>
                    <pic:cNvPicPr/>
                  </pic:nvPicPr>
                  <pic:blipFill>
                    <a:blip r:embed="rId7">
                      <a:extLst>
                        <a:ext uri="{28A0092B-C50C-407E-A947-70E740481C1C}">
                          <a14:useLocalDpi xmlns:a14="http://schemas.microsoft.com/office/drawing/2010/main" val="0"/>
                        </a:ext>
                      </a:extLst>
                    </a:blip>
                    <a:stretch>
                      <a:fillRect/>
                    </a:stretch>
                  </pic:blipFill>
                  <pic:spPr>
                    <a:xfrm>
                      <a:off x="0" y="0"/>
                      <a:ext cx="3067050" cy="4086844"/>
                    </a:xfrm>
                    <a:prstGeom prst="rect">
                      <a:avLst/>
                    </a:prstGeom>
                  </pic:spPr>
                </pic:pic>
              </a:graphicData>
            </a:graphic>
          </wp:inline>
        </w:drawing>
      </w:r>
    </w:p>
    <w:p w:rsidR="00F022CF" w:rsidRPr="00F022CF" w:rsidRDefault="00F022CF" w:rsidP="00F022CF">
      <w:pPr>
        <w:shd w:val="clear" w:color="auto" w:fill="FFFFFF"/>
        <w:spacing w:after="0" w:line="315" w:lineRule="atLeast"/>
        <w:rPr>
          <w:rFonts w:ascii="Arial" w:eastAsia="Times New Roman" w:hAnsi="Arial" w:cs="Arial"/>
          <w:color w:val="0070C0"/>
          <w:sz w:val="20"/>
          <w:szCs w:val="20"/>
        </w:rPr>
      </w:pPr>
      <w:r w:rsidRPr="00F022CF">
        <w:rPr>
          <w:rFonts w:ascii="Arial" w:eastAsia="Times New Roman" w:hAnsi="Arial" w:cs="Arial"/>
          <w:color w:val="0070C0"/>
          <w:sz w:val="20"/>
          <w:szCs w:val="20"/>
        </w:rPr>
        <w:lastRenderedPageBreak/>
        <w:t>Strength</w:t>
      </w:r>
    </w:p>
    <w:p w:rsidR="00F022CF" w:rsidRPr="00F022CF" w:rsidRDefault="00F022CF" w:rsidP="00F022CF">
      <w:pPr>
        <w:shd w:val="clear" w:color="auto" w:fill="FFFFFF"/>
        <w:spacing w:after="0"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We found a dynamic community led by women who effectively used political changes to reduce poverty levels and to improve their social status in the community.</w:t>
      </w:r>
    </w:p>
    <w:p w:rsidR="00F022CF" w:rsidRPr="00F022CF" w:rsidRDefault="00F022CF" w:rsidP="00F022CF">
      <w:pPr>
        <w:shd w:val="clear" w:color="auto" w:fill="FFFFFF"/>
        <w:spacing w:after="0" w:line="315" w:lineRule="atLeast"/>
        <w:rPr>
          <w:rFonts w:ascii="Arial" w:eastAsia="Times New Roman" w:hAnsi="Arial" w:cs="Arial"/>
          <w:color w:val="0070C0"/>
          <w:sz w:val="20"/>
          <w:szCs w:val="20"/>
        </w:rPr>
      </w:pPr>
      <w:r w:rsidRPr="00F022CF">
        <w:rPr>
          <w:rFonts w:ascii="Arial" w:eastAsia="Times New Roman" w:hAnsi="Arial" w:cs="Arial"/>
          <w:color w:val="0070C0"/>
          <w:sz w:val="20"/>
          <w:szCs w:val="20"/>
        </w:rPr>
        <w:t>Our experiences</w:t>
      </w:r>
    </w:p>
    <w:p w:rsidR="00F022CF" w:rsidRPr="00F022CF" w:rsidRDefault="00F022CF" w:rsidP="00F022CF">
      <w:pPr>
        <w:numPr>
          <w:ilvl w:val="0"/>
          <w:numId w:val="1"/>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A large group of men and women wanted to exchange. Those exchanges became chaotic and sitting arrangements were not optimal. This created some tension and resulted in limited exchanges.</w:t>
      </w:r>
    </w:p>
    <w:p w:rsidR="00F022CF" w:rsidRPr="00F022CF" w:rsidRDefault="00F022CF" w:rsidP="00F022CF">
      <w:pPr>
        <w:numPr>
          <w:ilvl w:val="0"/>
          <w:numId w:val="1"/>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There was a communications gap. We needed to find better ways to translate the exchanges. We need to find ways to rephrase the questions and the answers. </w:t>
      </w:r>
    </w:p>
    <w:p w:rsidR="00F022CF" w:rsidRPr="00F022CF" w:rsidRDefault="00F022CF" w:rsidP="00F022CF">
      <w:pPr>
        <w:numPr>
          <w:ilvl w:val="0"/>
          <w:numId w:val="1"/>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In the second part of the SALT visit, we reorganised ourselves into a smaller group. This led to a better discussion that was more focused. </w:t>
      </w:r>
    </w:p>
    <w:p w:rsidR="00F022CF" w:rsidRPr="00F022CF" w:rsidRDefault="00F022CF" w:rsidP="00F022CF">
      <w:pPr>
        <w:numPr>
          <w:ilvl w:val="0"/>
          <w:numId w:val="1"/>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There was a concern of the community about the purpose of our visit. </w:t>
      </w:r>
    </w:p>
    <w:p w:rsidR="00F022CF" w:rsidRPr="00F022CF" w:rsidRDefault="00F022CF" w:rsidP="00F022CF">
      <w:pPr>
        <w:shd w:val="clear" w:color="auto" w:fill="FFFFFF"/>
        <w:spacing w:after="0" w:line="315" w:lineRule="atLeast"/>
        <w:rPr>
          <w:rFonts w:ascii="Arial" w:eastAsia="Times New Roman" w:hAnsi="Arial" w:cs="Arial"/>
          <w:color w:val="0070C0"/>
          <w:sz w:val="20"/>
          <w:szCs w:val="20"/>
        </w:rPr>
      </w:pPr>
      <w:r w:rsidRPr="00F022CF">
        <w:rPr>
          <w:rFonts w:ascii="Arial" w:eastAsia="Times New Roman" w:hAnsi="Arial" w:cs="Arial"/>
          <w:b/>
          <w:bCs/>
          <w:color w:val="0070C0"/>
          <w:sz w:val="20"/>
          <w:szCs w:val="20"/>
        </w:rPr>
        <w:t>How can we do better?</w:t>
      </w:r>
    </w:p>
    <w:p w:rsidR="00F022CF" w:rsidRPr="00F022CF" w:rsidRDefault="00F022CF" w:rsidP="00F022CF">
      <w:pPr>
        <w:numPr>
          <w:ilvl w:val="0"/>
          <w:numId w:val="2"/>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Organise ourselves into smaller groups (gender based) with assigned translators.</w:t>
      </w:r>
    </w:p>
    <w:p w:rsidR="00F022CF" w:rsidRPr="00F022CF" w:rsidRDefault="00F022CF" w:rsidP="00F022CF">
      <w:pPr>
        <w:numPr>
          <w:ilvl w:val="0"/>
          <w:numId w:val="2"/>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Prepare visit in advance (objective/purpose). </w:t>
      </w:r>
    </w:p>
    <w:p w:rsidR="00F022CF" w:rsidRPr="00F022CF" w:rsidRDefault="00F022CF" w:rsidP="00F022CF">
      <w:pPr>
        <w:numPr>
          <w:ilvl w:val="0"/>
          <w:numId w:val="2"/>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Review sitting arrangements according to context. </w:t>
      </w:r>
    </w:p>
    <w:p w:rsidR="00F022CF" w:rsidRPr="00F022CF" w:rsidRDefault="00BC1A90" w:rsidP="00F022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std="t" o:hrnoshade="t" o:hr="t" fillcolor="#ccc" stroked="f"/>
        </w:pict>
      </w:r>
    </w:p>
    <w:p w:rsidR="00F022CF" w:rsidRPr="00F022CF" w:rsidRDefault="000C46BB" w:rsidP="000C46BB">
      <w:pPr>
        <w:rPr>
          <w:rFonts w:ascii="Arial" w:eastAsia="Times New Roman" w:hAnsi="Arial" w:cs="Arial"/>
          <w:color w:val="0070C0"/>
          <w:sz w:val="20"/>
          <w:szCs w:val="20"/>
        </w:rPr>
      </w:pPr>
      <w:r>
        <w:rPr>
          <w:rFonts w:ascii="Arial" w:eastAsia="Times New Roman" w:hAnsi="Arial" w:cs="Arial"/>
          <w:b/>
          <w:bCs/>
          <w:color w:val="0070C0"/>
          <w:sz w:val="24"/>
          <w:szCs w:val="24"/>
        </w:rPr>
        <w:t>D</w:t>
      </w:r>
      <w:r w:rsidR="00F022CF" w:rsidRPr="00F022CF">
        <w:rPr>
          <w:rFonts w:ascii="Arial" w:eastAsia="Times New Roman" w:hAnsi="Arial" w:cs="Arial"/>
          <w:b/>
          <w:bCs/>
          <w:color w:val="0070C0"/>
          <w:sz w:val="24"/>
          <w:szCs w:val="24"/>
        </w:rPr>
        <w:t>etails</w:t>
      </w:r>
    </w:p>
    <w:p w:rsidR="00F022CF" w:rsidRPr="00F022CF" w:rsidRDefault="00F022CF" w:rsidP="00F022CF">
      <w:pPr>
        <w:shd w:val="clear" w:color="auto" w:fill="FFFFFF"/>
        <w:spacing w:after="0" w:line="315" w:lineRule="atLeast"/>
        <w:rPr>
          <w:rFonts w:ascii="Arial" w:eastAsia="Times New Roman" w:hAnsi="Arial" w:cs="Arial"/>
          <w:color w:val="0070C0"/>
          <w:sz w:val="20"/>
          <w:szCs w:val="20"/>
        </w:rPr>
      </w:pPr>
      <w:r w:rsidRPr="00F022CF">
        <w:rPr>
          <w:rFonts w:ascii="Arial" w:eastAsia="Times New Roman" w:hAnsi="Arial" w:cs="Arial"/>
          <w:b/>
          <w:bCs/>
          <w:color w:val="0070C0"/>
          <w:sz w:val="20"/>
          <w:szCs w:val="20"/>
        </w:rPr>
        <w:t>Strengths</w:t>
      </w:r>
    </w:p>
    <w:p w:rsidR="00F022CF" w:rsidRPr="00F022CF" w:rsidRDefault="00F022CF" w:rsidP="00F022CF">
      <w:pPr>
        <w:numPr>
          <w:ilvl w:val="0"/>
          <w:numId w:val="3"/>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We found a dynamic community making rapid progress. </w:t>
      </w:r>
    </w:p>
    <w:p w:rsidR="00F022CF" w:rsidRPr="00F022CF" w:rsidRDefault="00F022CF" w:rsidP="00F022CF">
      <w:pPr>
        <w:numPr>
          <w:ilvl w:val="0"/>
          <w:numId w:val="3"/>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The community had created a large number of groups (26) that was dealing with a wide variety of issues. </w:t>
      </w:r>
    </w:p>
    <w:p w:rsidR="00F022CF" w:rsidRPr="00F022CF" w:rsidRDefault="00F022CF" w:rsidP="00F022CF">
      <w:pPr>
        <w:numPr>
          <w:ilvl w:val="0"/>
          <w:numId w:val="3"/>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The community has gained political status and this has given them significant economic gains (that you can see). </w:t>
      </w:r>
    </w:p>
    <w:p w:rsidR="00F022CF" w:rsidRPr="00F022CF" w:rsidRDefault="00F022CF" w:rsidP="00F022CF">
      <w:pPr>
        <w:numPr>
          <w:ilvl w:val="0"/>
          <w:numId w:val="3"/>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The women are strong. Women have taken advantage of increased prosperity to gain financial levers in the community. This had led to an increase in the social status of the women and a reduction in gender-based violence. </w:t>
      </w:r>
    </w:p>
    <w:p w:rsidR="00F022CF" w:rsidRPr="00F022CF" w:rsidRDefault="00F022CF" w:rsidP="00F022CF">
      <w:pPr>
        <w:shd w:val="clear" w:color="auto" w:fill="FFFFFF"/>
        <w:spacing w:after="0" w:line="315" w:lineRule="atLeast"/>
        <w:rPr>
          <w:rFonts w:ascii="Arial" w:eastAsia="Times New Roman" w:hAnsi="Arial" w:cs="Arial"/>
          <w:color w:val="0070C0"/>
          <w:sz w:val="20"/>
          <w:szCs w:val="20"/>
        </w:rPr>
      </w:pPr>
      <w:r w:rsidRPr="00F022CF">
        <w:rPr>
          <w:rFonts w:ascii="Arial" w:eastAsia="Times New Roman" w:hAnsi="Arial" w:cs="Arial"/>
          <w:b/>
          <w:bCs/>
          <w:color w:val="0070C0"/>
          <w:sz w:val="20"/>
          <w:szCs w:val="20"/>
        </w:rPr>
        <w:t>Experiences and lessons</w:t>
      </w:r>
      <w:r w:rsidR="00BC1A90">
        <w:rPr>
          <w:rFonts w:ascii="Arial" w:eastAsia="Times New Roman" w:hAnsi="Arial" w:cs="Arial"/>
          <w:b/>
          <w:bCs/>
          <w:color w:val="0070C0"/>
          <w:sz w:val="20"/>
          <w:szCs w:val="20"/>
        </w:rPr>
        <w:br/>
      </w:r>
      <w:bookmarkStart w:id="0" w:name="_GoBack"/>
      <w:bookmarkEnd w:id="0"/>
    </w:p>
    <w:p w:rsidR="00F022CF" w:rsidRPr="00F022CF" w:rsidRDefault="00F022CF" w:rsidP="00F022CF">
      <w:pPr>
        <w:spacing w:after="0"/>
        <w:rPr>
          <w:rFonts w:ascii="Times New Roman" w:eastAsia="Times New Roman" w:hAnsi="Times New Roman" w:cs="Times New Roman"/>
          <w:sz w:val="24"/>
          <w:szCs w:val="24"/>
        </w:rPr>
      </w:pPr>
      <w:r w:rsidRPr="00F022CF">
        <w:rPr>
          <w:rFonts w:ascii="Arial" w:eastAsia="Times New Roman" w:hAnsi="Arial" w:cs="Arial"/>
          <w:b/>
          <w:bCs/>
          <w:color w:val="444444"/>
          <w:sz w:val="20"/>
          <w:szCs w:val="20"/>
          <w:shd w:val="clear" w:color="auto" w:fill="FFFFFF"/>
        </w:rPr>
        <w:t>During the SALT visit, the community was puzzled about why we were there.</w:t>
      </w:r>
    </w:p>
    <w:p w:rsidR="00F022CF" w:rsidRPr="00F022CF" w:rsidRDefault="00F022CF" w:rsidP="00F022CF">
      <w:pPr>
        <w:numPr>
          <w:ilvl w:val="0"/>
          <w:numId w:val="4"/>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If visit organisers make it clearer why we are coming, then the problem will be reduced.</w:t>
      </w:r>
    </w:p>
    <w:p w:rsidR="00F022CF" w:rsidRPr="00F022CF" w:rsidRDefault="00F022CF" w:rsidP="00F022CF">
      <w:pPr>
        <w:numPr>
          <w:ilvl w:val="0"/>
          <w:numId w:val="4"/>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If we prepare an explanation before we go, translate it carefully before we go and use it as part of the welcome and introduction, then the problem will be reduced. </w:t>
      </w:r>
    </w:p>
    <w:p w:rsidR="00F022CF" w:rsidRPr="00F022CF" w:rsidRDefault="00F022CF" w:rsidP="00F022CF">
      <w:pPr>
        <w:spacing w:after="0"/>
        <w:rPr>
          <w:rFonts w:ascii="Times New Roman" w:eastAsia="Times New Roman" w:hAnsi="Times New Roman" w:cs="Times New Roman"/>
          <w:sz w:val="24"/>
          <w:szCs w:val="24"/>
        </w:rPr>
      </w:pPr>
      <w:proofErr w:type="gramStart"/>
      <w:r w:rsidRPr="00F022CF">
        <w:rPr>
          <w:rFonts w:ascii="Arial" w:eastAsia="Times New Roman" w:hAnsi="Arial" w:cs="Arial"/>
          <w:b/>
          <w:bCs/>
          <w:color w:val="444444"/>
          <w:sz w:val="20"/>
          <w:szCs w:val="20"/>
          <w:shd w:val="clear" w:color="auto" w:fill="FFFFFF"/>
        </w:rPr>
        <w:t>When we arranged ourselves on mats as 2 groups in a circle, it created a sense of US and THEM and it gave the visit the feeling of an interview.</w:t>
      </w:r>
      <w:proofErr w:type="gramEnd"/>
    </w:p>
    <w:p w:rsidR="00F022CF" w:rsidRPr="00F022CF" w:rsidRDefault="00F022CF" w:rsidP="00F022CF">
      <w:pPr>
        <w:numPr>
          <w:ilvl w:val="0"/>
          <w:numId w:val="5"/>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lastRenderedPageBreak/>
        <w:t>If we arrange ourselves randomly in a circle, this will help to create the feeling of a conversation.</w:t>
      </w:r>
      <w:r w:rsidRPr="00F022CF">
        <w:rPr>
          <w:rFonts w:ascii="Arial" w:eastAsia="Times New Roman" w:hAnsi="Arial" w:cs="Arial"/>
          <w:color w:val="444444"/>
          <w:sz w:val="20"/>
          <w:szCs w:val="20"/>
        </w:rPr>
        <w:br/>
        <w:t>(BUT some members of group were concerned that this arrangement would create problems with social norms. There was a suggestion that we could deal with this by using chairs.)</w:t>
      </w:r>
    </w:p>
    <w:p w:rsidR="00F022CF" w:rsidRPr="00F022CF" w:rsidRDefault="00BC1A90" w:rsidP="00F022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std="t" o:hrnoshade="t" o:hr="t" fillcolor="#ccc" stroked="f"/>
        </w:pict>
      </w:r>
    </w:p>
    <w:p w:rsidR="00F022CF" w:rsidRPr="00F022CF" w:rsidRDefault="00F022CF" w:rsidP="00F022CF">
      <w:pPr>
        <w:spacing w:after="0"/>
        <w:rPr>
          <w:rFonts w:ascii="Times New Roman" w:eastAsia="Times New Roman" w:hAnsi="Times New Roman" w:cs="Times New Roman"/>
          <w:sz w:val="24"/>
          <w:szCs w:val="24"/>
        </w:rPr>
      </w:pPr>
      <w:r w:rsidRPr="00F022CF">
        <w:rPr>
          <w:rFonts w:ascii="Arial" w:eastAsia="Times New Roman" w:hAnsi="Arial" w:cs="Arial"/>
          <w:b/>
          <w:bCs/>
          <w:color w:val="444444"/>
          <w:sz w:val="20"/>
          <w:szCs w:val="20"/>
          <w:shd w:val="clear" w:color="auto" w:fill="FFFFFF"/>
        </w:rPr>
        <w:t>Throughout the SALT visit, there was a 'communication gap' with the challenge of translation.</w:t>
      </w:r>
    </w:p>
    <w:p w:rsidR="00F022CF" w:rsidRPr="00F022CF" w:rsidRDefault="00F022CF" w:rsidP="00F022CF">
      <w:pPr>
        <w:numPr>
          <w:ilvl w:val="0"/>
          <w:numId w:val="6"/>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If we think carefully about translation resources before the visit, we can reduce the 'communication gap'.</w:t>
      </w:r>
    </w:p>
    <w:p w:rsidR="00F022CF" w:rsidRPr="00F022CF" w:rsidRDefault="00BC1A90" w:rsidP="00F022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std="t" o:hrnoshade="t" o:hr="t" fillcolor="#ccc" stroked="f"/>
        </w:pict>
      </w:r>
    </w:p>
    <w:p w:rsidR="00F022CF" w:rsidRPr="00F022CF" w:rsidRDefault="00F022CF" w:rsidP="00F022CF">
      <w:pPr>
        <w:spacing w:after="0"/>
        <w:rPr>
          <w:rFonts w:ascii="Times New Roman" w:eastAsia="Times New Roman" w:hAnsi="Times New Roman" w:cs="Times New Roman"/>
          <w:sz w:val="24"/>
          <w:szCs w:val="24"/>
        </w:rPr>
      </w:pPr>
      <w:r w:rsidRPr="00F022CF">
        <w:rPr>
          <w:rFonts w:ascii="Arial" w:eastAsia="Times New Roman" w:hAnsi="Arial" w:cs="Arial"/>
          <w:b/>
          <w:bCs/>
          <w:color w:val="444444"/>
          <w:sz w:val="20"/>
          <w:szCs w:val="20"/>
          <w:shd w:val="clear" w:color="auto" w:fill="FFFFFF"/>
        </w:rPr>
        <w:t>During the first half of the SALT visit, a large group of men and women made the visit noisy and chaotic. In the second half, we were with a smaller group of women and there was more engagement and order.</w:t>
      </w:r>
    </w:p>
    <w:p w:rsidR="00F022CF" w:rsidRPr="00F022CF" w:rsidRDefault="00F022CF" w:rsidP="00F022CF">
      <w:pPr>
        <w:numPr>
          <w:ilvl w:val="0"/>
          <w:numId w:val="7"/>
        </w:numPr>
        <w:shd w:val="clear" w:color="auto" w:fill="FFFFFF"/>
        <w:spacing w:before="100" w:beforeAutospacing="1" w:after="100" w:afterAutospacing="1" w:line="315" w:lineRule="atLeast"/>
        <w:rPr>
          <w:rFonts w:ascii="Arial" w:eastAsia="Times New Roman" w:hAnsi="Arial" w:cs="Arial"/>
          <w:color w:val="444444"/>
          <w:sz w:val="20"/>
          <w:szCs w:val="20"/>
        </w:rPr>
      </w:pPr>
      <w:r w:rsidRPr="00F022CF">
        <w:rPr>
          <w:rFonts w:ascii="Arial" w:eastAsia="Times New Roman" w:hAnsi="Arial" w:cs="Arial"/>
          <w:color w:val="444444"/>
          <w:sz w:val="20"/>
          <w:szCs w:val="20"/>
        </w:rPr>
        <w:t>If we can have a SALT visit with a smaller group, the problem will reduce</w:t>
      </w:r>
    </w:p>
    <w:p w:rsidR="00F022CF" w:rsidRDefault="00F022CF"/>
    <w:sectPr w:rsidR="00F02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6A0"/>
    <w:multiLevelType w:val="multilevel"/>
    <w:tmpl w:val="1E04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725CB"/>
    <w:multiLevelType w:val="multilevel"/>
    <w:tmpl w:val="39D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34124"/>
    <w:multiLevelType w:val="multilevel"/>
    <w:tmpl w:val="887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10C98"/>
    <w:multiLevelType w:val="multilevel"/>
    <w:tmpl w:val="C718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70440"/>
    <w:multiLevelType w:val="multilevel"/>
    <w:tmpl w:val="630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E5D93"/>
    <w:multiLevelType w:val="multilevel"/>
    <w:tmpl w:val="47B6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14A61"/>
    <w:multiLevelType w:val="multilevel"/>
    <w:tmpl w:val="560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CF"/>
    <w:rsid w:val="000C46BB"/>
    <w:rsid w:val="00640D51"/>
    <w:rsid w:val="00BC1A90"/>
    <w:rsid w:val="00CC4700"/>
    <w:rsid w:val="00F02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00"/>
  </w:style>
  <w:style w:type="paragraph" w:styleId="Heading1">
    <w:name w:val="heading 1"/>
    <w:basedOn w:val="Normal"/>
    <w:next w:val="Normal"/>
    <w:link w:val="Heading1Char"/>
    <w:uiPriority w:val="9"/>
    <w:qFormat/>
    <w:rsid w:val="00CC4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7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7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4700"/>
    <w:pPr>
      <w:ind w:left="720"/>
      <w:contextualSpacing/>
    </w:pPr>
  </w:style>
  <w:style w:type="character" w:customStyle="1" w:styleId="apple-converted-space">
    <w:name w:val="apple-converted-space"/>
    <w:basedOn w:val="DefaultParagraphFont"/>
    <w:rsid w:val="00F022CF"/>
  </w:style>
  <w:style w:type="paragraph" w:styleId="BalloonText">
    <w:name w:val="Balloon Text"/>
    <w:basedOn w:val="Normal"/>
    <w:link w:val="BalloonTextChar"/>
    <w:uiPriority w:val="99"/>
    <w:semiHidden/>
    <w:unhideWhenUsed/>
    <w:rsid w:val="00F02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00"/>
  </w:style>
  <w:style w:type="paragraph" w:styleId="Heading1">
    <w:name w:val="heading 1"/>
    <w:basedOn w:val="Normal"/>
    <w:next w:val="Normal"/>
    <w:link w:val="Heading1Char"/>
    <w:uiPriority w:val="9"/>
    <w:qFormat/>
    <w:rsid w:val="00CC4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47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7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4700"/>
    <w:pPr>
      <w:ind w:left="720"/>
      <w:contextualSpacing/>
    </w:pPr>
  </w:style>
  <w:style w:type="character" w:customStyle="1" w:styleId="apple-converted-space">
    <w:name w:val="apple-converted-space"/>
    <w:basedOn w:val="DefaultParagraphFont"/>
    <w:rsid w:val="00F022CF"/>
  </w:style>
  <w:style w:type="paragraph" w:styleId="BalloonText">
    <w:name w:val="Balloon Text"/>
    <w:basedOn w:val="Normal"/>
    <w:link w:val="BalloonTextChar"/>
    <w:uiPriority w:val="99"/>
    <w:semiHidden/>
    <w:unhideWhenUsed/>
    <w:rsid w:val="00F02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86552">
      <w:bodyDiv w:val="1"/>
      <w:marLeft w:val="0"/>
      <w:marRight w:val="0"/>
      <w:marTop w:val="0"/>
      <w:marBottom w:val="0"/>
      <w:divBdr>
        <w:top w:val="none" w:sz="0" w:space="0" w:color="auto"/>
        <w:left w:val="none" w:sz="0" w:space="0" w:color="auto"/>
        <w:bottom w:val="none" w:sz="0" w:space="0" w:color="auto"/>
        <w:right w:val="none" w:sz="0" w:space="0" w:color="auto"/>
      </w:divBdr>
      <w:divsChild>
        <w:div w:id="786774801">
          <w:blockQuote w:val="1"/>
          <w:marLeft w:val="600"/>
          <w:marRight w:val="0"/>
          <w:marTop w:val="0"/>
          <w:marBottom w:val="0"/>
          <w:divBdr>
            <w:top w:val="none" w:sz="0" w:space="0" w:color="auto"/>
            <w:left w:val="none" w:sz="0" w:space="0" w:color="auto"/>
            <w:bottom w:val="none" w:sz="0" w:space="0" w:color="auto"/>
            <w:right w:val="none" w:sz="0" w:space="0" w:color="auto"/>
          </w:divBdr>
          <w:divsChild>
            <w:div w:id="785541589">
              <w:marLeft w:val="0"/>
              <w:marRight w:val="0"/>
              <w:marTop w:val="0"/>
              <w:marBottom w:val="0"/>
              <w:divBdr>
                <w:top w:val="none" w:sz="0" w:space="0" w:color="auto"/>
                <w:left w:val="none" w:sz="0" w:space="0" w:color="auto"/>
                <w:bottom w:val="none" w:sz="0" w:space="0" w:color="auto"/>
                <w:right w:val="none" w:sz="0" w:space="0" w:color="auto"/>
              </w:divBdr>
            </w:div>
            <w:div w:id="928463961">
              <w:marLeft w:val="0"/>
              <w:marRight w:val="0"/>
              <w:marTop w:val="0"/>
              <w:marBottom w:val="0"/>
              <w:divBdr>
                <w:top w:val="none" w:sz="0" w:space="0" w:color="auto"/>
                <w:left w:val="none" w:sz="0" w:space="0" w:color="auto"/>
                <w:bottom w:val="none" w:sz="0" w:space="0" w:color="auto"/>
                <w:right w:val="none" w:sz="0" w:space="0" w:color="auto"/>
              </w:divBdr>
            </w:div>
            <w:div w:id="957294426">
              <w:marLeft w:val="0"/>
              <w:marRight w:val="0"/>
              <w:marTop w:val="0"/>
              <w:marBottom w:val="0"/>
              <w:divBdr>
                <w:top w:val="none" w:sz="0" w:space="0" w:color="auto"/>
                <w:left w:val="none" w:sz="0" w:space="0" w:color="auto"/>
                <w:bottom w:val="none" w:sz="0" w:space="0" w:color="auto"/>
                <w:right w:val="none" w:sz="0" w:space="0" w:color="auto"/>
              </w:divBdr>
            </w:div>
            <w:div w:id="1178665283">
              <w:marLeft w:val="0"/>
              <w:marRight w:val="0"/>
              <w:marTop w:val="0"/>
              <w:marBottom w:val="0"/>
              <w:divBdr>
                <w:top w:val="none" w:sz="0" w:space="0" w:color="auto"/>
                <w:left w:val="none" w:sz="0" w:space="0" w:color="auto"/>
                <w:bottom w:val="none" w:sz="0" w:space="0" w:color="auto"/>
                <w:right w:val="none" w:sz="0" w:space="0" w:color="auto"/>
              </w:divBdr>
            </w:div>
            <w:div w:id="1967272401">
              <w:marLeft w:val="0"/>
              <w:marRight w:val="0"/>
              <w:marTop w:val="0"/>
              <w:marBottom w:val="0"/>
              <w:divBdr>
                <w:top w:val="none" w:sz="0" w:space="0" w:color="auto"/>
                <w:left w:val="none" w:sz="0" w:space="0" w:color="auto"/>
                <w:bottom w:val="none" w:sz="0" w:space="0" w:color="auto"/>
                <w:right w:val="none" w:sz="0" w:space="0" w:color="auto"/>
              </w:divBdr>
            </w:div>
            <w:div w:id="679308830">
              <w:marLeft w:val="0"/>
              <w:marRight w:val="0"/>
              <w:marTop w:val="0"/>
              <w:marBottom w:val="0"/>
              <w:divBdr>
                <w:top w:val="none" w:sz="0" w:space="0" w:color="auto"/>
                <w:left w:val="none" w:sz="0" w:space="0" w:color="auto"/>
                <w:bottom w:val="none" w:sz="0" w:space="0" w:color="auto"/>
                <w:right w:val="none" w:sz="0" w:space="0" w:color="auto"/>
              </w:divBdr>
            </w:div>
            <w:div w:id="389504783">
              <w:marLeft w:val="0"/>
              <w:marRight w:val="0"/>
              <w:marTop w:val="0"/>
              <w:marBottom w:val="0"/>
              <w:divBdr>
                <w:top w:val="none" w:sz="0" w:space="0" w:color="auto"/>
                <w:left w:val="none" w:sz="0" w:space="0" w:color="auto"/>
                <w:bottom w:val="none" w:sz="0" w:space="0" w:color="auto"/>
                <w:right w:val="none" w:sz="0" w:space="0" w:color="auto"/>
              </w:divBdr>
            </w:div>
            <w:div w:id="1617592275">
              <w:marLeft w:val="0"/>
              <w:marRight w:val="0"/>
              <w:marTop w:val="0"/>
              <w:marBottom w:val="0"/>
              <w:divBdr>
                <w:top w:val="none" w:sz="0" w:space="0" w:color="auto"/>
                <w:left w:val="none" w:sz="0" w:space="0" w:color="auto"/>
                <w:bottom w:val="none" w:sz="0" w:space="0" w:color="auto"/>
                <w:right w:val="none" w:sz="0" w:space="0" w:color="auto"/>
              </w:divBdr>
            </w:div>
            <w:div w:id="1782843915">
              <w:marLeft w:val="0"/>
              <w:marRight w:val="0"/>
              <w:marTop w:val="0"/>
              <w:marBottom w:val="0"/>
              <w:divBdr>
                <w:top w:val="none" w:sz="0" w:space="0" w:color="auto"/>
                <w:left w:val="none" w:sz="0" w:space="0" w:color="auto"/>
                <w:bottom w:val="none" w:sz="0" w:space="0" w:color="auto"/>
                <w:right w:val="none" w:sz="0" w:space="0" w:color="auto"/>
              </w:divBdr>
            </w:div>
            <w:div w:id="1577788290">
              <w:marLeft w:val="0"/>
              <w:marRight w:val="0"/>
              <w:marTop w:val="0"/>
              <w:marBottom w:val="0"/>
              <w:divBdr>
                <w:top w:val="none" w:sz="0" w:space="0" w:color="auto"/>
                <w:left w:val="none" w:sz="0" w:space="0" w:color="auto"/>
                <w:bottom w:val="none" w:sz="0" w:space="0" w:color="auto"/>
                <w:right w:val="none" w:sz="0" w:space="0" w:color="auto"/>
              </w:divBdr>
            </w:div>
            <w:div w:id="1468736826">
              <w:marLeft w:val="0"/>
              <w:marRight w:val="0"/>
              <w:marTop w:val="0"/>
              <w:marBottom w:val="0"/>
              <w:divBdr>
                <w:top w:val="none" w:sz="0" w:space="0" w:color="auto"/>
                <w:left w:val="none" w:sz="0" w:space="0" w:color="auto"/>
                <w:bottom w:val="none" w:sz="0" w:space="0" w:color="auto"/>
                <w:right w:val="none" w:sz="0" w:space="0" w:color="auto"/>
              </w:divBdr>
            </w:div>
            <w:div w:id="7820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AAR of a SALT visit to Manamalai Panchayat in Tiruvannamalai</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AAR of a SALT visit to Manamalai Panchayat in Tiruvannamalai</dc:title>
  <dc:subject>Write up of SALT visit</dc:subject>
  <dc:creator>Philip</dc:creator>
  <cp:keywords>Constellation; AAR; Tools; chennai</cp:keywords>
  <cp:lastModifiedBy>Philip</cp:lastModifiedBy>
  <cp:revision>2</cp:revision>
  <dcterms:created xsi:type="dcterms:W3CDTF">2013-02-26T07:22:00Z</dcterms:created>
  <dcterms:modified xsi:type="dcterms:W3CDTF">2013-02-28T09:48:00Z</dcterms:modified>
  <cp:category>Constellation</cp:category>
</cp:coreProperties>
</file>